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7FA4" w:rsidRDefault="00577F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0000002" w14:textId="77777777" w:rsidR="00577FA4" w:rsidRDefault="00523ABE">
      <w:pPr>
        <w:pStyle w:val="Nagwek1"/>
        <w:keepNext w:val="0"/>
        <w:keepLines w:val="0"/>
        <w:spacing w:before="480" w:after="120" w:line="276" w:lineRule="auto"/>
        <w:jc w:val="center"/>
        <w:rPr>
          <w:rFonts w:ascii="Arial" w:eastAsia="Arial" w:hAnsi="Arial" w:cs="Arial"/>
          <w:b/>
          <w:color w:val="000000"/>
          <w:sz w:val="46"/>
          <w:szCs w:val="46"/>
        </w:rPr>
      </w:pPr>
      <w:bookmarkStart w:id="0" w:name="_heading=h.lm2i8ypp1pcg" w:colFirst="0" w:colLast="0"/>
      <w:bookmarkEnd w:id="0"/>
      <w:r>
        <w:rPr>
          <w:rFonts w:ascii="Arial" w:eastAsia="Arial" w:hAnsi="Arial" w:cs="Arial"/>
          <w:b/>
          <w:color w:val="000000"/>
          <w:sz w:val="46"/>
          <w:szCs w:val="46"/>
        </w:rPr>
        <w:t xml:space="preserve">Rany 2026 – Nowoczesne rozwiązania </w:t>
      </w:r>
      <w:r>
        <w:rPr>
          <w:rFonts w:ascii="Arial" w:eastAsia="Arial" w:hAnsi="Arial" w:cs="Arial"/>
          <w:b/>
          <w:color w:val="000000"/>
          <w:sz w:val="46"/>
          <w:szCs w:val="46"/>
        </w:rPr>
        <w:br/>
        <w:t>w terapii</w:t>
      </w:r>
    </w:p>
    <w:p w14:paraId="00000003" w14:textId="77777777" w:rsidR="00577FA4" w:rsidRDefault="00523ABE">
      <w:pPr>
        <w:pStyle w:val="Nagwek2"/>
        <w:keepNext w:val="0"/>
        <w:keepLines w:val="0"/>
        <w:spacing w:before="360" w:line="276" w:lineRule="auto"/>
        <w:rPr>
          <w:rFonts w:ascii="Arial" w:eastAsia="Arial" w:hAnsi="Arial" w:cs="Arial"/>
          <w:b/>
          <w:color w:val="000000"/>
          <w:sz w:val="34"/>
          <w:szCs w:val="34"/>
        </w:rPr>
      </w:pPr>
      <w:bookmarkStart w:id="1" w:name="_heading=h.vucrwqvskluy" w:colFirst="0" w:colLast="0"/>
      <w:bookmarkEnd w:id="1"/>
      <w:r>
        <w:rPr>
          <w:rFonts w:ascii="Arial" w:eastAsia="Arial" w:hAnsi="Arial" w:cs="Arial"/>
          <w:b/>
          <w:color w:val="000000"/>
          <w:sz w:val="34"/>
          <w:szCs w:val="34"/>
        </w:rPr>
        <w:t xml:space="preserve">Interdyscyplinarna konferencja o leczeniu ran </w:t>
      </w:r>
    </w:p>
    <w:p w14:paraId="00000004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 dniach </w:t>
      </w:r>
      <w:r>
        <w:rPr>
          <w:rFonts w:ascii="Arial" w:eastAsia="Arial" w:hAnsi="Arial" w:cs="Arial"/>
          <w:b/>
          <w:sz w:val="22"/>
          <w:szCs w:val="22"/>
        </w:rPr>
        <w:t>27–28 marca 2026 roku</w:t>
      </w:r>
      <w:r>
        <w:rPr>
          <w:rFonts w:ascii="Arial" w:eastAsia="Arial" w:hAnsi="Arial" w:cs="Arial"/>
          <w:sz w:val="22"/>
          <w:szCs w:val="22"/>
        </w:rPr>
        <w:t xml:space="preserve"> w </w:t>
      </w:r>
      <w:r>
        <w:rPr>
          <w:rFonts w:ascii="Arial" w:eastAsia="Arial" w:hAnsi="Arial" w:cs="Arial"/>
          <w:b/>
          <w:sz w:val="22"/>
          <w:szCs w:val="22"/>
        </w:rPr>
        <w:t>Rzeszowie</w:t>
      </w:r>
      <w:r>
        <w:rPr>
          <w:rFonts w:ascii="Arial" w:eastAsia="Arial" w:hAnsi="Arial" w:cs="Arial"/>
          <w:sz w:val="22"/>
          <w:szCs w:val="22"/>
        </w:rPr>
        <w:t xml:space="preserve"> odbędzie się konferencja </w:t>
      </w:r>
      <w:r>
        <w:rPr>
          <w:rFonts w:ascii="Arial" w:eastAsia="Arial" w:hAnsi="Arial" w:cs="Arial"/>
          <w:b/>
          <w:sz w:val="22"/>
          <w:szCs w:val="22"/>
        </w:rPr>
        <w:t>Rany 2026 – Nowoczesne rozwiązania w terapii</w:t>
      </w:r>
      <w:r>
        <w:rPr>
          <w:rFonts w:ascii="Arial" w:eastAsia="Arial" w:hAnsi="Arial" w:cs="Arial"/>
          <w:sz w:val="22"/>
          <w:szCs w:val="22"/>
        </w:rPr>
        <w:t xml:space="preserve">, wydarzenie, którego twórcą jest </w:t>
      </w:r>
      <w:r>
        <w:rPr>
          <w:rFonts w:ascii="Arial" w:eastAsia="Arial" w:hAnsi="Arial" w:cs="Arial"/>
          <w:b/>
          <w:sz w:val="22"/>
          <w:szCs w:val="22"/>
        </w:rPr>
        <w:t xml:space="preserve">dr hab. n.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Dariusz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Bazaliński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 prof. UR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05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color w:val="080809"/>
          <w:sz w:val="23"/>
          <w:szCs w:val="23"/>
          <w:highlight w:val="white"/>
        </w:rPr>
      </w:pPr>
      <w:r>
        <w:rPr>
          <w:rFonts w:ascii="Arial" w:eastAsia="Arial" w:hAnsi="Arial" w:cs="Arial"/>
          <w:color w:val="080809"/>
          <w:sz w:val="23"/>
          <w:szCs w:val="23"/>
          <w:highlight w:val="white"/>
        </w:rPr>
        <w:t xml:space="preserve">Organizatorami konferencji są: Zakład Profilaktyki i Leczenia Ran Instytutu Pielęgniarstwa, Wydział Nauk o Zdrowiu i Psychologii Uniwersytetu Rzeszowskiego oraz </w:t>
      </w:r>
      <w:proofErr w:type="spellStart"/>
      <w:r>
        <w:rPr>
          <w:rFonts w:ascii="Arial" w:eastAsia="Arial" w:hAnsi="Arial" w:cs="Arial"/>
          <w:color w:val="080809"/>
          <w:sz w:val="23"/>
          <w:szCs w:val="23"/>
          <w:highlight w:val="white"/>
        </w:rPr>
        <w:t>Vicommi</w:t>
      </w:r>
      <w:proofErr w:type="spellEnd"/>
      <w:r>
        <w:rPr>
          <w:rFonts w:ascii="Arial" w:eastAsia="Arial" w:hAnsi="Arial" w:cs="Arial"/>
          <w:color w:val="080809"/>
          <w:sz w:val="23"/>
          <w:szCs w:val="23"/>
          <w:highlight w:val="white"/>
        </w:rPr>
        <w:t xml:space="preserve"> Media</w:t>
      </w:r>
      <w:r>
        <w:rPr>
          <w:rFonts w:ascii="Arial" w:eastAsia="Arial" w:hAnsi="Arial" w:cs="Arial"/>
          <w:color w:val="080809"/>
          <w:sz w:val="23"/>
          <w:szCs w:val="23"/>
          <w:highlight w:val="white"/>
        </w:rPr>
        <w:t>.</w:t>
      </w:r>
    </w:p>
    <w:p w14:paraId="00000006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Rany 2026</w:t>
      </w:r>
      <w:r>
        <w:rPr>
          <w:rFonts w:ascii="Arial" w:eastAsia="Arial" w:hAnsi="Arial" w:cs="Arial"/>
          <w:sz w:val="22"/>
          <w:szCs w:val="22"/>
        </w:rPr>
        <w:t xml:space="preserve"> to interdyscyplinarna konferencja o wyjątkowym znaczeniu dla specjalistów, gromadząca czołowych ekspertów i praktyków zaangażowanych w diagnostykę, profilaktykę i leczenie ran ostrych oraz przewlekłych. Rejestracja trwa na stronie: 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</w:t>
        </w:r>
      </w:hyperlink>
      <w:hyperlink r:id="rId9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rany.edu.pl</w:t>
        </w:r>
      </w:hyperlink>
      <w:hyperlink r:id="rId10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.</w:t>
        </w:r>
      </w:hyperlink>
    </w:p>
    <w:p w14:paraId="00000007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Konferencja skierowana jest do </w:t>
      </w:r>
      <w:r>
        <w:rPr>
          <w:rFonts w:ascii="Arial" w:eastAsia="Arial" w:hAnsi="Arial" w:cs="Arial"/>
          <w:b/>
          <w:sz w:val="22"/>
          <w:szCs w:val="22"/>
        </w:rPr>
        <w:t>pielęgniarek, lekarzy, farmaceutów, opiekunów medycznych</w:t>
      </w:r>
      <w:r>
        <w:rPr>
          <w:rFonts w:ascii="Arial" w:eastAsia="Arial" w:hAnsi="Arial" w:cs="Arial"/>
          <w:sz w:val="22"/>
          <w:szCs w:val="22"/>
        </w:rPr>
        <w:t xml:space="preserve"> oraz wszystkich osób, których praca zawodowa dotyczy opieki nad pacjentem z raną.</w:t>
      </w:r>
    </w:p>
    <w:p w14:paraId="00000008" w14:textId="77777777" w:rsidR="00577FA4" w:rsidRDefault="00523ABE">
      <w:pPr>
        <w:pStyle w:val="Nagwek2"/>
        <w:keepNext w:val="0"/>
        <w:keepLines w:val="0"/>
        <w:spacing w:before="360" w:line="276" w:lineRule="auto"/>
        <w:rPr>
          <w:rFonts w:ascii="Arial" w:eastAsia="Arial" w:hAnsi="Arial" w:cs="Arial"/>
          <w:b/>
          <w:color w:val="000000"/>
          <w:sz w:val="34"/>
          <w:szCs w:val="34"/>
        </w:rPr>
      </w:pPr>
      <w:bookmarkStart w:id="2" w:name="_heading=h.wy3joghazx4q" w:colFirst="0" w:colLast="0"/>
      <w:bookmarkEnd w:id="2"/>
      <w:r>
        <w:rPr>
          <w:rFonts w:ascii="Arial" w:eastAsia="Arial" w:hAnsi="Arial" w:cs="Arial"/>
          <w:b/>
          <w:color w:val="000000"/>
          <w:sz w:val="34"/>
          <w:szCs w:val="34"/>
        </w:rPr>
        <w:t>Praktycznie o wyzwaniach w leczeniu ran przewlekłych</w:t>
      </w:r>
    </w:p>
    <w:p w14:paraId="00000009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 programie konferencji </w:t>
      </w:r>
      <w:r>
        <w:rPr>
          <w:rFonts w:ascii="Arial" w:eastAsia="Arial" w:hAnsi="Arial" w:cs="Arial"/>
          <w:b/>
          <w:sz w:val="22"/>
          <w:szCs w:val="22"/>
        </w:rPr>
        <w:t>Rany 2026</w:t>
      </w:r>
      <w:r>
        <w:rPr>
          <w:rFonts w:ascii="Arial" w:eastAsia="Arial" w:hAnsi="Arial" w:cs="Arial"/>
          <w:sz w:val="22"/>
          <w:szCs w:val="22"/>
        </w:rPr>
        <w:t xml:space="preserve"> zaplanowano inspirujące wykład</w:t>
      </w:r>
      <w:r>
        <w:rPr>
          <w:rFonts w:ascii="Arial" w:eastAsia="Arial" w:hAnsi="Arial" w:cs="Arial"/>
          <w:sz w:val="22"/>
          <w:szCs w:val="22"/>
        </w:rPr>
        <w:t xml:space="preserve">y, interaktywne panele dyskusyjne oraz </w:t>
      </w:r>
      <w:r>
        <w:rPr>
          <w:rFonts w:ascii="Arial" w:eastAsia="Arial" w:hAnsi="Arial" w:cs="Arial"/>
          <w:b/>
          <w:sz w:val="22"/>
          <w:szCs w:val="22"/>
        </w:rPr>
        <w:t>praktyczne warsztaty (cały drugi dzień)</w:t>
      </w:r>
      <w:r>
        <w:rPr>
          <w:rFonts w:ascii="Arial" w:eastAsia="Arial" w:hAnsi="Arial" w:cs="Arial"/>
          <w:sz w:val="22"/>
          <w:szCs w:val="22"/>
        </w:rPr>
        <w:t>, które będą dotyczyć najistotniejszych zagadnień w leczeniu ran.</w:t>
      </w:r>
    </w:p>
    <w:p w14:paraId="0000000A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Podczas tegorocznego spotkania będzie można wymienić doświadczenia z uznanymi autorytetami, w tym przedstawiciel</w:t>
      </w:r>
      <w:r>
        <w:rPr>
          <w:rFonts w:ascii="Arial" w:eastAsia="Arial" w:hAnsi="Arial" w:cs="Arial"/>
          <w:sz w:val="22"/>
          <w:szCs w:val="22"/>
        </w:rPr>
        <w:t xml:space="preserve">ami </w:t>
      </w:r>
      <w:r>
        <w:rPr>
          <w:rFonts w:ascii="Arial" w:eastAsia="Arial" w:hAnsi="Arial" w:cs="Arial"/>
          <w:b/>
          <w:sz w:val="22"/>
          <w:szCs w:val="22"/>
        </w:rPr>
        <w:t>Polskiego Towarzystwa Leczenia Ran</w:t>
      </w:r>
      <w:r>
        <w:rPr>
          <w:rFonts w:ascii="Arial" w:eastAsia="Arial" w:hAnsi="Arial" w:cs="Arial"/>
          <w:sz w:val="22"/>
          <w:szCs w:val="22"/>
        </w:rPr>
        <w:t xml:space="preserve"> i </w:t>
      </w:r>
      <w:r>
        <w:rPr>
          <w:rFonts w:ascii="Arial" w:eastAsia="Arial" w:hAnsi="Arial" w:cs="Arial"/>
          <w:b/>
          <w:sz w:val="22"/>
          <w:szCs w:val="22"/>
        </w:rPr>
        <w:t>Polskiego Towarzystwa Pielęgniarstwa Angiologicznego</w:t>
      </w:r>
      <w:r>
        <w:rPr>
          <w:rFonts w:ascii="Arial" w:eastAsia="Arial" w:hAnsi="Arial" w:cs="Arial"/>
          <w:sz w:val="22"/>
          <w:szCs w:val="22"/>
        </w:rPr>
        <w:t>, m.in. na temat:</w:t>
      </w:r>
    </w:p>
    <w:p w14:paraId="0000000B" w14:textId="77777777" w:rsidR="00577FA4" w:rsidRDefault="00523ABE">
      <w:pPr>
        <w:numPr>
          <w:ilvl w:val="0"/>
          <w:numId w:val="1"/>
        </w:numPr>
        <w:spacing w:before="240"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Ocena i diagnostyka rany</w:t>
      </w:r>
      <w:r>
        <w:rPr>
          <w:rFonts w:ascii="Arial" w:eastAsia="Arial" w:hAnsi="Arial" w:cs="Arial"/>
          <w:sz w:val="22"/>
          <w:szCs w:val="22"/>
        </w:rPr>
        <w:t xml:space="preserve"> – wdrażanie standardów i protokołów.</w:t>
      </w:r>
    </w:p>
    <w:p w14:paraId="0000000C" w14:textId="77777777" w:rsidR="00577FA4" w:rsidRDefault="00523AB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Biofilm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– skuteczne strategie wykrywania i zwalczania.</w:t>
      </w:r>
    </w:p>
    <w:p w14:paraId="0000000D" w14:textId="77777777" w:rsidR="00577FA4" w:rsidRDefault="00523AB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Racjonalna antybiotykoterapi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oraz rola antyseptyki i </w:t>
      </w:r>
      <w:proofErr w:type="spellStart"/>
      <w:r>
        <w:rPr>
          <w:rFonts w:ascii="Arial" w:eastAsia="Arial" w:hAnsi="Arial" w:cs="Arial"/>
          <w:sz w:val="22"/>
          <w:szCs w:val="22"/>
        </w:rPr>
        <w:t>lawaseptyki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00000E" w14:textId="77777777" w:rsidR="00577FA4" w:rsidRDefault="00523AB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Nowoczesne technologie</w:t>
      </w:r>
      <w:r>
        <w:rPr>
          <w:rFonts w:ascii="Arial" w:eastAsia="Arial" w:hAnsi="Arial" w:cs="Arial"/>
          <w:sz w:val="22"/>
          <w:szCs w:val="22"/>
        </w:rPr>
        <w:t xml:space="preserve"> – NPWT (terapia podciśnieniowa) oraz </w:t>
      </w:r>
      <w:proofErr w:type="spellStart"/>
      <w:r>
        <w:rPr>
          <w:rFonts w:ascii="Arial" w:eastAsia="Arial" w:hAnsi="Arial" w:cs="Arial"/>
          <w:sz w:val="22"/>
          <w:szCs w:val="22"/>
        </w:rPr>
        <w:t>Debridement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577FA4" w:rsidRDefault="00523AB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Trudne wyzwania kliniczne:</w:t>
      </w:r>
      <w:r>
        <w:rPr>
          <w:rFonts w:ascii="Arial" w:eastAsia="Arial" w:hAnsi="Arial" w:cs="Arial"/>
          <w:sz w:val="22"/>
          <w:szCs w:val="22"/>
        </w:rPr>
        <w:t xml:space="preserve"> Odleżyny, owrzodzenia, Zespół Stopy Cukrzycowej.</w:t>
      </w:r>
    </w:p>
    <w:p w14:paraId="00000010" w14:textId="77777777" w:rsidR="00577FA4" w:rsidRDefault="00523ABE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Kompresjoterapia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oraz znaczenie </w:t>
      </w:r>
      <w:r>
        <w:rPr>
          <w:rFonts w:ascii="Arial" w:eastAsia="Arial" w:hAnsi="Arial" w:cs="Arial"/>
          <w:b/>
          <w:sz w:val="22"/>
          <w:szCs w:val="22"/>
        </w:rPr>
        <w:t>żywienia</w:t>
      </w:r>
      <w:r>
        <w:rPr>
          <w:rFonts w:ascii="Arial" w:eastAsia="Arial" w:hAnsi="Arial" w:cs="Arial"/>
          <w:sz w:val="22"/>
          <w:szCs w:val="22"/>
        </w:rPr>
        <w:t xml:space="preserve"> w procesie gojenia ran.</w:t>
      </w:r>
    </w:p>
    <w:p w14:paraId="00000011" w14:textId="77777777" w:rsidR="00577FA4" w:rsidRDefault="00523ABE">
      <w:pPr>
        <w:numPr>
          <w:ilvl w:val="0"/>
          <w:numId w:val="1"/>
        </w:numPr>
        <w:spacing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Kontrola bólu</w:t>
      </w:r>
      <w:r>
        <w:rPr>
          <w:rFonts w:ascii="Arial" w:eastAsia="Arial" w:hAnsi="Arial" w:cs="Arial"/>
          <w:sz w:val="22"/>
          <w:szCs w:val="22"/>
        </w:rPr>
        <w:t xml:space="preserve"> w terapii ran.</w:t>
      </w:r>
    </w:p>
    <w:p w14:paraId="00000012" w14:textId="77777777" w:rsidR="00577FA4" w:rsidRDefault="00523ABE">
      <w:pPr>
        <w:pStyle w:val="Nagwek2"/>
        <w:keepNext w:val="0"/>
        <w:keepLines w:val="0"/>
        <w:spacing w:before="360" w:line="276" w:lineRule="auto"/>
        <w:rPr>
          <w:rFonts w:ascii="Arial" w:eastAsia="Arial" w:hAnsi="Arial" w:cs="Arial"/>
          <w:b/>
          <w:color w:val="000000"/>
          <w:sz w:val="34"/>
          <w:szCs w:val="34"/>
        </w:rPr>
      </w:pPr>
      <w:bookmarkStart w:id="3" w:name="_heading=h.hnfe3b2fxwfm" w:colFirst="0" w:colLast="0"/>
      <w:bookmarkEnd w:id="3"/>
      <w:r>
        <w:rPr>
          <w:rFonts w:ascii="Arial" w:eastAsia="Arial" w:hAnsi="Arial" w:cs="Arial"/>
          <w:b/>
          <w:color w:val="000000"/>
          <w:sz w:val="34"/>
          <w:szCs w:val="34"/>
        </w:rPr>
        <w:lastRenderedPageBreak/>
        <w:t>Autorytety i praktycy na jednej scenie</w:t>
      </w:r>
    </w:p>
    <w:p w14:paraId="00000013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Komitet Naukowy</w:t>
      </w:r>
      <w:r>
        <w:rPr>
          <w:rFonts w:ascii="Arial" w:eastAsia="Arial" w:hAnsi="Arial" w:cs="Arial"/>
          <w:sz w:val="22"/>
          <w:szCs w:val="22"/>
        </w:rPr>
        <w:t xml:space="preserve"> konferencji tworzą znani eksperci i praktycy, co gwarantuje najwyższy poziom merytoryczny prezentowanych treści. Wśród nich znajdują się:</w:t>
      </w:r>
    </w:p>
    <w:p w14:paraId="00000014" w14:textId="77777777" w:rsidR="00577FA4" w:rsidRDefault="00523ABE">
      <w:pPr>
        <w:numPr>
          <w:ilvl w:val="0"/>
          <w:numId w:val="2"/>
        </w:numPr>
        <w:spacing w:before="240"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hab. n.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Dariusz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Bazalińs</w:t>
      </w:r>
      <w:r>
        <w:rPr>
          <w:rFonts w:ascii="Arial" w:eastAsia="Arial" w:hAnsi="Arial" w:cs="Arial"/>
          <w:b/>
          <w:sz w:val="22"/>
          <w:szCs w:val="22"/>
        </w:rPr>
        <w:t>ki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 prof. UR</w:t>
      </w:r>
      <w:r>
        <w:rPr>
          <w:rFonts w:ascii="Arial" w:eastAsia="Arial" w:hAnsi="Arial" w:cs="Arial"/>
          <w:sz w:val="22"/>
          <w:szCs w:val="22"/>
        </w:rPr>
        <w:t xml:space="preserve"> – Przewodniczący Komitetu Naukowego, autorytet w dziedzinie pielęgniarstwa chirurgicznego.</w:t>
      </w:r>
    </w:p>
    <w:p w14:paraId="00000015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Dr n. med. Przemysław Lipiński</w:t>
      </w:r>
      <w:r>
        <w:rPr>
          <w:rFonts w:ascii="Arial" w:eastAsia="Arial" w:hAnsi="Arial" w:cs="Arial"/>
          <w:sz w:val="22"/>
          <w:szCs w:val="22"/>
        </w:rPr>
        <w:t xml:space="preserve"> – Prezes Polskiego Towarzystwa Leczenia Ran.</w:t>
      </w:r>
    </w:p>
    <w:p w14:paraId="00000016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hab. n. med. Beata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Mrozikiewicz</w:t>
      </w:r>
      <w:proofErr w:type="spellEnd"/>
      <w:r>
        <w:rPr>
          <w:rFonts w:ascii="Arial" w:eastAsia="Arial" w:hAnsi="Arial" w:cs="Arial"/>
          <w:b/>
          <w:sz w:val="22"/>
          <w:szCs w:val="22"/>
        </w:rPr>
        <w:t>-Rakowska, prof. CMKP</w:t>
      </w:r>
      <w:r>
        <w:rPr>
          <w:rFonts w:ascii="Arial" w:eastAsia="Arial" w:hAnsi="Arial" w:cs="Arial"/>
          <w:sz w:val="22"/>
          <w:szCs w:val="22"/>
        </w:rPr>
        <w:t xml:space="preserve"> – Wiceprezes Polskie</w:t>
      </w:r>
      <w:r>
        <w:rPr>
          <w:rFonts w:ascii="Arial" w:eastAsia="Arial" w:hAnsi="Arial" w:cs="Arial"/>
          <w:sz w:val="22"/>
          <w:szCs w:val="22"/>
        </w:rPr>
        <w:t>go Towarzystwa Leczenia Ran.</w:t>
      </w:r>
    </w:p>
    <w:p w14:paraId="00000017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n.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Beata Barańska - </w:t>
      </w:r>
      <w:r>
        <w:rPr>
          <w:rFonts w:ascii="Arial" w:eastAsia="Arial" w:hAnsi="Arial" w:cs="Arial"/>
          <w:sz w:val="22"/>
          <w:szCs w:val="22"/>
        </w:rPr>
        <w:t xml:space="preserve">Konsultant Wojewódzki w dziedzinie Pielęgniarstwa dla obszaru Województwa Podkarpackiego. Pielęgniarka Oddziałowa Oddziału Ortopedii Onkologicznej Szpitala Specjalistycznego Podkarpackiego Ośrodka </w:t>
      </w:r>
      <w:r>
        <w:rPr>
          <w:rFonts w:ascii="Arial" w:eastAsia="Arial" w:hAnsi="Arial" w:cs="Arial"/>
          <w:sz w:val="22"/>
          <w:szCs w:val="22"/>
        </w:rPr>
        <w:t>Onkologicznego w Brzozowie</w:t>
      </w:r>
    </w:p>
    <w:p w14:paraId="00000018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Prof. dr hab. n. med. Tomasz Banasiewicz</w:t>
      </w:r>
      <w:r>
        <w:rPr>
          <w:rFonts w:ascii="Arial" w:eastAsia="Arial" w:hAnsi="Arial" w:cs="Arial"/>
          <w:sz w:val="22"/>
          <w:szCs w:val="22"/>
        </w:rPr>
        <w:t xml:space="preserve"> - Kierownik Katedry i Kliniki Chirurgii Ogólnej, Endokrynologicznej i Onkologii Gastroenterologicznej Uniwersytetu Medycznego w Poznaniu</w:t>
      </w:r>
    </w:p>
    <w:p w14:paraId="00000019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n. med. Katarzyna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Cierzniakowska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Wydział Nauk </w:t>
      </w:r>
      <w:r>
        <w:rPr>
          <w:rFonts w:ascii="Arial" w:eastAsia="Arial" w:hAnsi="Arial" w:cs="Arial"/>
          <w:sz w:val="22"/>
          <w:szCs w:val="22"/>
        </w:rPr>
        <w:t xml:space="preserve">o Zdrowiu Uniwersytet Mikołaja Kopernika w Toruniu, Collegium </w:t>
      </w:r>
      <w:proofErr w:type="spellStart"/>
      <w:r>
        <w:rPr>
          <w:rFonts w:ascii="Arial" w:eastAsia="Arial" w:hAnsi="Arial" w:cs="Arial"/>
          <w:sz w:val="22"/>
          <w:szCs w:val="22"/>
        </w:rPr>
        <w:t>Medicum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Bydgoszczy</w:t>
      </w:r>
    </w:p>
    <w:p w14:paraId="0000001A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hab. n.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Paulina Mościcka,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prof. UMK,</w:t>
      </w:r>
      <w:r>
        <w:rPr>
          <w:rFonts w:ascii="Arial" w:eastAsia="Arial" w:hAnsi="Arial" w:cs="Arial"/>
          <w:sz w:val="22"/>
          <w:szCs w:val="22"/>
        </w:rPr>
        <w:t xml:space="preserve"> Polskie Towarzystwo Pielęgniarstwa Angiologicznego, Katedra Pielęgniarstwa Zabiegowego, Wydział Nauk o Zdrowiu Uniwersytet Mik</w:t>
      </w:r>
      <w:r>
        <w:rPr>
          <w:rFonts w:ascii="Arial" w:eastAsia="Arial" w:hAnsi="Arial" w:cs="Arial"/>
          <w:sz w:val="22"/>
          <w:szCs w:val="22"/>
        </w:rPr>
        <w:t xml:space="preserve">ołaja Kopernika w Toruniu, Collegium </w:t>
      </w:r>
      <w:proofErr w:type="spellStart"/>
      <w:r>
        <w:rPr>
          <w:rFonts w:ascii="Arial" w:eastAsia="Arial" w:hAnsi="Arial" w:cs="Arial"/>
          <w:sz w:val="22"/>
          <w:szCs w:val="22"/>
        </w:rPr>
        <w:t>Medicum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 Bydgoszczy</w:t>
      </w:r>
    </w:p>
    <w:p w14:paraId="0000001B" w14:textId="77777777" w:rsidR="00577FA4" w:rsidRDefault="00523ABE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n.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Mateusz Skórka</w:t>
      </w:r>
      <w:r>
        <w:rPr>
          <w:rFonts w:ascii="Arial" w:eastAsia="Arial" w:hAnsi="Arial" w:cs="Arial"/>
          <w:sz w:val="22"/>
          <w:szCs w:val="22"/>
        </w:rPr>
        <w:t xml:space="preserve"> - Specjalista w dziedzinie pielęgniarstwa chirurgicznego</w:t>
      </w:r>
    </w:p>
    <w:p w14:paraId="0000001C" w14:textId="77777777" w:rsidR="00577FA4" w:rsidRDefault="00523ABE">
      <w:pPr>
        <w:numPr>
          <w:ilvl w:val="0"/>
          <w:numId w:val="2"/>
        </w:numPr>
        <w:spacing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Dr n. 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 Anna Surmacz</w:t>
      </w:r>
      <w:r>
        <w:rPr>
          <w:rFonts w:ascii="Arial" w:eastAsia="Arial" w:hAnsi="Arial" w:cs="Arial"/>
          <w:sz w:val="22"/>
          <w:szCs w:val="22"/>
        </w:rPr>
        <w:t xml:space="preserve"> - Uniwersytet Rzeszowski, Kolegium Nauk Medycznych, Instytut Nauk o Zdrowiu</w:t>
      </w:r>
    </w:p>
    <w:p w14:paraId="0000001D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i/>
          <w:color w:val="222222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– </w:t>
      </w:r>
      <w:r>
        <w:rPr>
          <w:rFonts w:ascii="Arial" w:eastAsia="Arial" w:hAnsi="Arial" w:cs="Arial"/>
          <w:i/>
          <w:color w:val="222222"/>
          <w:sz w:val="22"/>
          <w:szCs w:val="22"/>
        </w:rPr>
        <w:t>Profilakt</w:t>
      </w:r>
      <w:r>
        <w:rPr>
          <w:rFonts w:ascii="Arial" w:eastAsia="Arial" w:hAnsi="Arial" w:cs="Arial"/>
          <w:i/>
          <w:color w:val="222222"/>
          <w:sz w:val="22"/>
          <w:szCs w:val="22"/>
        </w:rPr>
        <w:t>yka i leczenie ran to obszar łączący praktyków i naukowców w dziedzinie medycyny i nauk o zdrowiu, to misja, która mamy do spełnienia wobec rzeszy cierpiących, szukających pomocy pacjentów z niegojącymi się ranami, to wyzwanie do tworzenia lepszej praktyki</w:t>
      </w:r>
      <w:r>
        <w:rPr>
          <w:rFonts w:ascii="Arial" w:eastAsia="Arial" w:hAnsi="Arial" w:cs="Arial"/>
          <w:i/>
          <w:color w:val="222222"/>
          <w:sz w:val="22"/>
          <w:szCs w:val="22"/>
        </w:rPr>
        <w:t xml:space="preserve"> i wzmacniania tożsamości i samodzielności zawodowej.</w:t>
      </w:r>
    </w:p>
    <w:p w14:paraId="0000001E" w14:textId="77777777" w:rsidR="00577FA4" w:rsidRDefault="00523ABE">
      <w:pPr>
        <w:shd w:val="clear" w:color="auto" w:fill="FFFFFF"/>
        <w:spacing w:before="240" w:after="240" w:line="276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222222"/>
          <w:sz w:val="22"/>
          <w:szCs w:val="22"/>
        </w:rPr>
        <w:t>Konferencja Rany 2026 to forum interdyscyplinarnego spojrzenia na wielowymiarowy problem niegojących się ran,  wymiany wiedzy, praktyki i wspólnych dyskusji w  wypracowaniu skutecznych strategii terapeu</w:t>
      </w:r>
      <w:r>
        <w:rPr>
          <w:rFonts w:ascii="Arial" w:eastAsia="Arial" w:hAnsi="Arial" w:cs="Arial"/>
          <w:i/>
          <w:color w:val="222222"/>
          <w:sz w:val="22"/>
          <w:szCs w:val="22"/>
        </w:rPr>
        <w:t>tycznych. Stawiamy na zespołowość, wzajemny szacunek, empatię, nowoczesne rozwiązania i praktyczne umiejętności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– mówi Twórca wydarzenia, </w:t>
      </w:r>
      <w:r>
        <w:rPr>
          <w:rFonts w:ascii="Arial" w:eastAsia="Arial" w:hAnsi="Arial" w:cs="Arial"/>
          <w:b/>
          <w:color w:val="222222"/>
          <w:sz w:val="22"/>
          <w:szCs w:val="22"/>
        </w:rPr>
        <w:t xml:space="preserve">dr hab. n. o </w:t>
      </w:r>
      <w:proofErr w:type="spellStart"/>
      <w:r>
        <w:rPr>
          <w:rFonts w:ascii="Arial" w:eastAsia="Arial" w:hAnsi="Arial" w:cs="Arial"/>
          <w:b/>
          <w:color w:val="222222"/>
          <w:sz w:val="22"/>
          <w:szCs w:val="22"/>
        </w:rPr>
        <w:t>zdr</w:t>
      </w:r>
      <w:proofErr w:type="spellEnd"/>
      <w:r>
        <w:rPr>
          <w:rFonts w:ascii="Arial" w:eastAsia="Arial" w:hAnsi="Arial" w:cs="Arial"/>
          <w:b/>
          <w:color w:val="222222"/>
          <w:sz w:val="22"/>
          <w:szCs w:val="22"/>
        </w:rPr>
        <w:t xml:space="preserve">. Dariusz </w:t>
      </w:r>
      <w:proofErr w:type="spellStart"/>
      <w:r>
        <w:rPr>
          <w:rFonts w:ascii="Arial" w:eastAsia="Arial" w:hAnsi="Arial" w:cs="Arial"/>
          <w:b/>
          <w:color w:val="222222"/>
          <w:sz w:val="22"/>
          <w:szCs w:val="22"/>
        </w:rPr>
        <w:t>Bazaliński</w:t>
      </w:r>
      <w:proofErr w:type="spellEnd"/>
      <w:r>
        <w:rPr>
          <w:rFonts w:ascii="Arial" w:eastAsia="Arial" w:hAnsi="Arial" w:cs="Arial"/>
          <w:b/>
          <w:color w:val="222222"/>
          <w:sz w:val="22"/>
          <w:szCs w:val="22"/>
        </w:rPr>
        <w:t>, prof. UR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0000001F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Konferencja stanowi doskonałą okazję do pogłębienia wiedzy, zdobycia </w:t>
      </w:r>
      <w:r>
        <w:rPr>
          <w:rFonts w:ascii="Arial" w:eastAsia="Arial" w:hAnsi="Arial" w:cs="Arial"/>
          <w:b/>
          <w:sz w:val="22"/>
          <w:szCs w:val="22"/>
        </w:rPr>
        <w:t>punktów edukacyjnych</w:t>
      </w:r>
      <w:r>
        <w:rPr>
          <w:rFonts w:ascii="Arial" w:eastAsia="Arial" w:hAnsi="Arial" w:cs="Arial"/>
          <w:sz w:val="22"/>
          <w:szCs w:val="22"/>
        </w:rPr>
        <w:t xml:space="preserve"> oraz nawiązania współpracy z wiodącymi ośrodkami w Polsce.</w:t>
      </w:r>
    </w:p>
    <w:p w14:paraId="00000020" w14:textId="77777777" w:rsidR="00577FA4" w:rsidRDefault="00523ABE">
      <w:pPr>
        <w:spacing w:before="240" w:after="240" w:line="276" w:lineRule="auto"/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>Zarejestruj się jeszcze dziś: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11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www.rany.edu.pl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21" w14:textId="77777777" w:rsidR="00577FA4" w:rsidRDefault="00577FA4"/>
    <w:sectPr w:rsidR="00577F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D3EA" w14:textId="77777777" w:rsidR="00523ABE" w:rsidRDefault="00523ABE">
      <w:pPr>
        <w:spacing w:after="0" w:line="240" w:lineRule="auto"/>
      </w:pPr>
      <w:r>
        <w:separator/>
      </w:r>
    </w:p>
  </w:endnote>
  <w:endnote w:type="continuationSeparator" w:id="0">
    <w:p w14:paraId="5305BB06" w14:textId="77777777" w:rsidR="00523ABE" w:rsidRDefault="0052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577FA4" w:rsidRDefault="00577F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577FA4" w:rsidRDefault="00577F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577FA4" w:rsidRDefault="00577F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207F" w14:textId="77777777" w:rsidR="00523ABE" w:rsidRDefault="00523ABE">
      <w:pPr>
        <w:spacing w:after="0" w:line="240" w:lineRule="auto"/>
      </w:pPr>
      <w:r>
        <w:separator/>
      </w:r>
    </w:p>
  </w:footnote>
  <w:footnote w:type="continuationSeparator" w:id="0">
    <w:p w14:paraId="19F167E1" w14:textId="77777777" w:rsidR="00523ABE" w:rsidRDefault="0052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577FA4" w:rsidRDefault="00523A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AD16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654.95pt;height:926.0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577FA4" w:rsidRDefault="00523A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64C5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654.95pt;height:926.05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577FA4" w:rsidRDefault="00523A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4875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654.95pt;height:926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CE9"/>
    <w:multiLevelType w:val="multilevel"/>
    <w:tmpl w:val="8E2A4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256929"/>
    <w:multiLevelType w:val="multilevel"/>
    <w:tmpl w:val="1BC47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A4"/>
    <w:rsid w:val="004C101F"/>
    <w:rsid w:val="00523ABE"/>
    <w:rsid w:val="0057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BA4954C5-ACEE-43D3-9078-DBED5B4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70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70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70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70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70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70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7049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7049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704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4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4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498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70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70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70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498B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7049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498B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70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49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49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link w:val="NagwekZnak"/>
    <w:uiPriority w:val="99"/>
    <w:unhideWhenUsed/>
    <w:rsid w:val="0070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98B"/>
  </w:style>
  <w:style w:type="paragraph" w:styleId="Stopka">
    <w:name w:val="footer"/>
    <w:link w:val="StopkaZnak"/>
    <w:uiPriority w:val="99"/>
    <w:unhideWhenUsed/>
    <w:rsid w:val="0070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98B"/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y.edu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ny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any.edu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any.edu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//D2cnn335TEY8mj7TLkuKoUA==">CgMxLjAyDmgubG0yaTh5cHAxcGNnMg5oLnZ1Y3J3cXZza2x1eTIOaC53eTNqb2doYXp4NHEyDmguaG5mZTNiMmZ4d2ZtOAByITFzWkJ3M05GcFUwQlNMbmVPREFhR2FqSDRoTmpnWVdRcg==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Katarzyna</cp:lastModifiedBy>
  <cp:revision>2</cp:revision>
  <dcterms:created xsi:type="dcterms:W3CDTF">2025-10-21T11:06:00Z</dcterms:created>
  <dcterms:modified xsi:type="dcterms:W3CDTF">2025-10-21T11:06:00Z</dcterms:modified>
</cp:coreProperties>
</file>